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C7" w:rsidRPr="00FA71DC" w:rsidRDefault="006D4437" w:rsidP="0006619F">
      <w:pPr>
        <w:jc w:val="center"/>
        <w:rPr>
          <w:rFonts w:ascii="Times New Roman" w:hAnsi="Times New Roman" w:cs="Times New Roman"/>
          <w:b/>
          <w:lang w:val="kk-KZ"/>
        </w:rPr>
      </w:pPr>
      <w:r w:rsidRPr="00FA71DC">
        <w:rPr>
          <w:rFonts w:ascii="Times New Roman" w:hAnsi="Times New Roman" w:cs="Times New Roman"/>
          <w:b/>
          <w:lang w:val="kk-KZ"/>
        </w:rPr>
        <w:t xml:space="preserve">№ </w:t>
      </w:r>
      <w:r w:rsidR="0006619F" w:rsidRPr="00FA71DC">
        <w:rPr>
          <w:rFonts w:ascii="Times New Roman" w:hAnsi="Times New Roman" w:cs="Times New Roman"/>
          <w:b/>
          <w:lang w:val="kk-KZ"/>
        </w:rPr>
        <w:t>3</w:t>
      </w:r>
      <w:r w:rsidRPr="00FA71DC">
        <w:rPr>
          <w:rFonts w:ascii="Times New Roman" w:hAnsi="Times New Roman" w:cs="Times New Roman"/>
          <w:b/>
          <w:lang w:val="kk-KZ"/>
        </w:rPr>
        <w:t xml:space="preserve"> зертханалық жұмыс</w:t>
      </w:r>
      <w:r w:rsidR="009248C7" w:rsidRPr="00FA71DC">
        <w:rPr>
          <w:rFonts w:ascii="Times New Roman" w:hAnsi="Times New Roman" w:cs="Times New Roman"/>
          <w:b/>
          <w:lang w:val="kk-KZ"/>
        </w:rPr>
        <w:t>«Магний эквивалентін анықтау»</w:t>
      </w:r>
    </w:p>
    <w:p w:rsidR="000E6126" w:rsidRPr="000E6126" w:rsidRDefault="000E6126" w:rsidP="009248C7">
      <w:pPr>
        <w:spacing w:line="360" w:lineRule="auto"/>
        <w:ind w:firstLine="567"/>
        <w:jc w:val="both"/>
        <w:rPr>
          <w:rFonts w:ascii="Times New Roman" w:hAnsi="Times New Roman" w:cs="Times New Roman"/>
          <w:lang w:val="kk-KZ"/>
        </w:rPr>
      </w:pPr>
      <w:bookmarkStart w:id="0" w:name="_GoBack"/>
      <w:bookmarkEnd w:id="0"/>
      <w:r w:rsidRPr="000E6126">
        <w:rPr>
          <w:rFonts w:ascii="Times New Roman" w:hAnsi="Times New Roman" w:cs="Times New Roman"/>
          <w:lang w:val="kk-KZ"/>
        </w:rPr>
        <w:t xml:space="preserve">Мақсаты: </w:t>
      </w:r>
      <w:r w:rsidR="00A35F69">
        <w:rPr>
          <w:rFonts w:ascii="Times New Roman" w:hAnsi="Times New Roman" w:cs="Times New Roman"/>
          <w:lang w:val="kk-KZ"/>
        </w:rPr>
        <w:t>Эквиваленттер заңын қолданып, м</w:t>
      </w:r>
      <w:r w:rsidRPr="000E6126">
        <w:rPr>
          <w:rFonts w:ascii="Times New Roman" w:hAnsi="Times New Roman" w:cs="Times New Roman"/>
          <w:lang w:val="kk-KZ"/>
        </w:rPr>
        <w:t>агний эквивалентін анықтау әдісімен таныс</w:t>
      </w:r>
      <w:r w:rsidR="00A35F69">
        <w:rPr>
          <w:rFonts w:ascii="Times New Roman" w:hAnsi="Times New Roman" w:cs="Times New Roman"/>
          <w:lang w:val="kk-KZ"/>
        </w:rPr>
        <w:t>ады</w:t>
      </w:r>
      <w:r w:rsidRPr="000E6126">
        <w:rPr>
          <w:rFonts w:ascii="Times New Roman" w:hAnsi="Times New Roman" w:cs="Times New Roman"/>
          <w:lang w:val="kk-KZ"/>
        </w:rPr>
        <w:t>.</w:t>
      </w:r>
    </w:p>
    <w:p w:rsidR="009248C7" w:rsidRPr="00FA71DC" w:rsidRDefault="009248C7" w:rsidP="009248C7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lang w:val="kk-KZ"/>
        </w:rPr>
      </w:pPr>
      <w:r w:rsidRPr="00FA71DC">
        <w:rPr>
          <w:rFonts w:ascii="Times New Roman" w:hAnsi="Times New Roman" w:cs="Times New Roman"/>
          <w:b/>
          <w:i/>
          <w:lang w:val="kk-KZ"/>
        </w:rPr>
        <w:t>Жұмыс жүргізу тәртібі:</w:t>
      </w:r>
    </w:p>
    <w:p w:rsidR="009248C7" w:rsidRPr="00FA71DC" w:rsidRDefault="009248C7" w:rsidP="009248C7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 w:rsidRPr="00FA71DC">
        <w:rPr>
          <w:rFonts w:ascii="Times New Roman" w:hAnsi="Times New Roman" w:cs="Times New Roman"/>
          <w:lang w:val="kk-KZ"/>
        </w:rPr>
        <w:t>0,1г магнийді техникалық шеккіге өлшеп алады да оны сүзгі қағазға орайды.</w:t>
      </w:r>
    </w:p>
    <w:p w:rsidR="009248C7" w:rsidRPr="00FA71DC" w:rsidRDefault="009248C7" w:rsidP="009248C7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 w:rsidRPr="00FA71DC">
        <w:rPr>
          <w:rFonts w:ascii="Times New Roman" w:hAnsi="Times New Roman" w:cs="Times New Roman"/>
          <w:lang w:val="kk-KZ"/>
        </w:rPr>
        <w:t>Суы бар кристаллизаторға цилиндрді төңкеріп түтікше арқылы цилиндрді сумен толтырып болған соң, Вюрц колбасының газ шығатын түтікшесін цилиндрге кіргізеді. Резина түтікше қысылып қалмау үшін цилиндрді сәл қисайтып ұстаған жөн..</w:t>
      </w:r>
    </w:p>
    <w:p w:rsidR="009248C7" w:rsidRPr="00FA71DC" w:rsidRDefault="009248C7" w:rsidP="009248C7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A71DC">
        <w:rPr>
          <w:rFonts w:ascii="Times New Roman" w:hAnsi="Times New Roman" w:cs="Times New Roman"/>
        </w:rPr>
        <w:t>Вюрц</w:t>
      </w:r>
      <w:proofErr w:type="spellEnd"/>
      <w:r w:rsidRPr="00FA71DC">
        <w:rPr>
          <w:rFonts w:ascii="Times New Roman" w:hAnsi="Times New Roman" w:cs="Times New Roman"/>
          <w:lang w:val="kk-KZ"/>
        </w:rPr>
        <w:t xml:space="preserve"> колбасына </w:t>
      </w:r>
      <w:r w:rsidRPr="00FA71DC">
        <w:rPr>
          <w:rFonts w:ascii="Times New Roman" w:hAnsi="Times New Roman" w:cs="Times New Roman"/>
        </w:rPr>
        <w:t>10 мл 2н НС</w:t>
      </w:r>
      <w:r w:rsidRPr="00FA71DC">
        <w:rPr>
          <w:rFonts w:ascii="Times New Roman" w:eastAsia="??" w:hAnsi="Times New Roman" w:cs="Times New Roman"/>
          <w:lang w:val="en-US" w:eastAsia="ko-KR"/>
        </w:rPr>
        <w:t>l</w:t>
      </w:r>
      <w:r w:rsidRPr="00FA71DC">
        <w:rPr>
          <w:rFonts w:ascii="Times New Roman" w:eastAsia="??" w:hAnsi="Times New Roman" w:cs="Times New Roman"/>
          <w:lang w:val="kk-KZ" w:eastAsia="ko-KR"/>
        </w:rPr>
        <w:t xml:space="preserve"> құю керек.</w:t>
      </w:r>
    </w:p>
    <w:p w:rsidR="009248C7" w:rsidRPr="00FA71DC" w:rsidRDefault="009248C7" w:rsidP="009248C7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A71DC">
        <w:rPr>
          <w:rFonts w:ascii="Times New Roman" w:eastAsia="??" w:hAnsi="Times New Roman" w:cs="Times New Roman"/>
          <w:lang w:val="kk-KZ" w:eastAsia="ko-KR"/>
        </w:rPr>
        <w:t xml:space="preserve">Фильтр қағазға оралған магнийді Вюрц колбасының мойын жағына орналастырып, колбаның ішіне түсіп кетпейтіндей тығындайды, көлденең жатқан колбаны тік тұрғызғанда магний 2 н </w:t>
      </w:r>
      <w:proofErr w:type="spellStart"/>
      <w:r w:rsidRPr="00FA71DC">
        <w:rPr>
          <w:rFonts w:ascii="Times New Roman" w:hAnsi="Times New Roman" w:cs="Times New Roman"/>
          <w:lang w:val="en-US"/>
        </w:rPr>
        <w:t>HCl</w:t>
      </w:r>
      <w:proofErr w:type="spellEnd"/>
      <w:r w:rsidRPr="00FA71DC">
        <w:rPr>
          <w:rFonts w:ascii="Times New Roman" w:hAnsi="Times New Roman" w:cs="Times New Roman"/>
          <w:lang w:val="kk-KZ"/>
        </w:rPr>
        <w:t xml:space="preserve"> ерітіндісіне түсу керек. Магний мен қышқыл арасында реакция басталады</w:t>
      </w:r>
      <w:r w:rsidRPr="00FA71DC">
        <w:rPr>
          <w:rFonts w:ascii="Times New Roman" w:eastAsia="??" w:hAnsi="Times New Roman" w:cs="Times New Roman"/>
          <w:lang w:eastAsia="ko-KR"/>
        </w:rPr>
        <w:t>:</w:t>
      </w:r>
    </w:p>
    <w:p w:rsidR="009248C7" w:rsidRPr="00FA71DC" w:rsidRDefault="009248C7" w:rsidP="009248C7">
      <w:pPr>
        <w:spacing w:line="360" w:lineRule="auto"/>
        <w:ind w:left="2217" w:firstLine="615"/>
        <w:jc w:val="both"/>
        <w:rPr>
          <w:rFonts w:ascii="Times New Roman" w:hAnsi="Times New Roman" w:cs="Times New Roman"/>
        </w:rPr>
      </w:pPr>
      <w:r w:rsidRPr="00FA71DC">
        <w:rPr>
          <w:rFonts w:ascii="Times New Roman" w:eastAsia="??" w:hAnsi="Times New Roman" w:cs="Times New Roman"/>
          <w:lang w:eastAsia="ko-KR"/>
        </w:rPr>
        <w:t xml:space="preserve"> </w:t>
      </w:r>
      <w:r w:rsidRPr="00FA71DC">
        <w:rPr>
          <w:rFonts w:ascii="Times New Roman" w:hAnsi="Times New Roman" w:cs="Times New Roman"/>
          <w:lang w:val="en-US"/>
        </w:rPr>
        <w:t>Mg</w:t>
      </w:r>
      <w:r w:rsidRPr="00FA71DC">
        <w:rPr>
          <w:rFonts w:ascii="Times New Roman" w:hAnsi="Times New Roman" w:cs="Times New Roman"/>
        </w:rPr>
        <w:t xml:space="preserve"> + 2</w:t>
      </w:r>
      <w:proofErr w:type="spellStart"/>
      <w:r w:rsidRPr="00FA71DC">
        <w:rPr>
          <w:rFonts w:ascii="Times New Roman" w:hAnsi="Times New Roman" w:cs="Times New Roman"/>
          <w:lang w:val="en-US"/>
        </w:rPr>
        <w:t>HCl</w:t>
      </w:r>
      <w:proofErr w:type="spellEnd"/>
      <w:r w:rsidRPr="00FA71DC">
        <w:rPr>
          <w:rFonts w:ascii="Times New Roman" w:hAnsi="Times New Roman" w:cs="Times New Roman"/>
        </w:rPr>
        <w:t xml:space="preserve"> = </w:t>
      </w:r>
      <w:proofErr w:type="spellStart"/>
      <w:r w:rsidRPr="00FA71DC">
        <w:rPr>
          <w:rFonts w:ascii="Times New Roman" w:hAnsi="Times New Roman" w:cs="Times New Roman"/>
          <w:lang w:val="en-US"/>
        </w:rPr>
        <w:t>MgCl</w:t>
      </w:r>
      <w:proofErr w:type="spellEnd"/>
      <w:r w:rsidRPr="00FA71DC">
        <w:rPr>
          <w:rFonts w:ascii="Times New Roman" w:hAnsi="Times New Roman" w:cs="Times New Roman"/>
          <w:vertAlign w:val="subscript"/>
        </w:rPr>
        <w:t>2</w:t>
      </w:r>
      <w:r w:rsidRPr="00FA71DC">
        <w:rPr>
          <w:rFonts w:ascii="Times New Roman" w:hAnsi="Times New Roman" w:cs="Times New Roman"/>
        </w:rPr>
        <w:t xml:space="preserve"> + </w:t>
      </w:r>
      <w:r w:rsidRPr="00FA71DC">
        <w:rPr>
          <w:rFonts w:ascii="Times New Roman" w:hAnsi="Times New Roman" w:cs="Times New Roman"/>
          <w:lang w:val="en-US"/>
        </w:rPr>
        <w:t>H</w:t>
      </w:r>
      <w:r w:rsidRPr="00FA71DC">
        <w:rPr>
          <w:rFonts w:ascii="Times New Roman" w:hAnsi="Times New Roman" w:cs="Times New Roman"/>
          <w:vertAlign w:val="subscript"/>
        </w:rPr>
        <w:t>2</w:t>
      </w:r>
    </w:p>
    <w:p w:rsidR="009248C7" w:rsidRPr="00FA71DC" w:rsidRDefault="009248C7" w:rsidP="009248C7">
      <w:pPr>
        <w:spacing w:line="360" w:lineRule="auto"/>
        <w:ind w:firstLine="567"/>
        <w:jc w:val="both"/>
        <w:rPr>
          <w:rFonts w:ascii="Times New Roman" w:eastAsia="??" w:hAnsi="Times New Roman" w:cs="Times New Roman"/>
          <w:lang w:eastAsia="ko-KR"/>
        </w:rPr>
      </w:pPr>
      <w:r w:rsidRPr="00FA71DC">
        <w:rPr>
          <w:rFonts w:ascii="Times New Roman" w:hAnsi="Times New Roman" w:cs="Times New Roman"/>
        </w:rPr>
        <w:t>5</w:t>
      </w:r>
      <w:r w:rsidRPr="00FA71DC">
        <w:rPr>
          <w:rFonts w:ascii="Times New Roman" w:eastAsia="??" w:hAnsi="Times New Roman" w:cs="Times New Roman"/>
          <w:lang w:eastAsia="ko-KR"/>
        </w:rPr>
        <w:t xml:space="preserve">. </w:t>
      </w:r>
      <w:r w:rsidRPr="00FA71DC">
        <w:rPr>
          <w:rFonts w:ascii="Times New Roman" w:eastAsia="??" w:hAnsi="Times New Roman" w:cs="Times New Roman"/>
          <w:lang w:val="kk-KZ" w:eastAsia="ko-KR"/>
        </w:rPr>
        <w:t>Бөлініп шыққан сутегі газының көлемін өлшеу керек.</w:t>
      </w:r>
    </w:p>
    <w:p w:rsidR="009248C7" w:rsidRPr="00FA71DC" w:rsidRDefault="009248C7" w:rsidP="009248C7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</w:rPr>
      </w:pPr>
      <w:r w:rsidRPr="00FA71DC">
        <w:rPr>
          <w:rFonts w:ascii="Times New Roman" w:hAnsi="Times New Roman" w:cs="Times New Roman"/>
          <w:b/>
          <w:i/>
          <w:lang w:val="kk-KZ"/>
        </w:rPr>
        <w:t>Есептеулер</w:t>
      </w:r>
      <w:r w:rsidRPr="00FA71DC">
        <w:rPr>
          <w:rFonts w:ascii="Times New Roman" w:hAnsi="Times New Roman" w:cs="Times New Roman"/>
          <w:b/>
          <w:i/>
        </w:rPr>
        <w:t>:</w:t>
      </w:r>
    </w:p>
    <w:p w:rsidR="009248C7" w:rsidRPr="00FA71DC" w:rsidRDefault="009248C7" w:rsidP="009248C7">
      <w:pPr>
        <w:widowControl w:val="0"/>
        <w:numPr>
          <w:ilvl w:val="0"/>
          <w:numId w:val="5"/>
        </w:numPr>
        <w:spacing w:after="0" w:line="360" w:lineRule="auto"/>
        <w:rPr>
          <w:rFonts w:ascii="Times New Roman" w:eastAsia="??" w:hAnsi="Times New Roman" w:cs="Times New Roman"/>
          <w:lang w:eastAsia="ko-KR"/>
        </w:rPr>
      </w:pPr>
      <w:r w:rsidRPr="00FA71DC">
        <w:rPr>
          <w:rFonts w:ascii="Times New Roman" w:hAnsi="Times New Roman" w:cs="Times New Roman"/>
          <w:lang w:val="kk-KZ"/>
        </w:rPr>
        <w:t>Идеал газ күйі теңдеуіне</w:t>
      </w:r>
      <w:r w:rsidRPr="00FA71DC">
        <w:rPr>
          <w:rFonts w:ascii="Times New Roman" w:hAnsi="Times New Roman" w:cs="Times New Roman"/>
        </w:rPr>
        <w:t xml:space="preserve"> </w:t>
      </w:r>
      <w:r w:rsidRPr="00FA71DC">
        <w:rPr>
          <w:rFonts w:ascii="Times New Roman" w:hAnsi="Times New Roman" w:cs="Times New Roman"/>
          <w:position w:val="-30"/>
        </w:rPr>
        <w:object w:dxaOrig="12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5.25pt" o:ole="" fillcolor="window">
            <v:imagedata r:id="rId5" o:title=""/>
          </v:shape>
          <o:OLEObject Type="Embed" ProgID="Equation.3" ShapeID="_x0000_i1025" DrawAspect="Content" ObjectID="_1630923343" r:id="rId6"/>
        </w:object>
      </w:r>
      <w:r w:rsidRPr="00FA71DC">
        <w:rPr>
          <w:rFonts w:ascii="Times New Roman" w:hAnsi="Times New Roman" w:cs="Times New Roman"/>
          <w:lang w:val="kk-KZ"/>
        </w:rPr>
        <w:t xml:space="preserve"> сүйене отырып</w:t>
      </w:r>
      <w:r w:rsidRPr="00FA71DC">
        <w:rPr>
          <w:rFonts w:ascii="Times New Roman" w:hAnsi="Times New Roman" w:cs="Times New Roman"/>
        </w:rPr>
        <w:t xml:space="preserve">, </w:t>
      </w:r>
      <w:r w:rsidRPr="00FA71DC">
        <w:rPr>
          <w:rFonts w:ascii="Times New Roman" w:hAnsi="Times New Roman" w:cs="Times New Roman"/>
          <w:lang w:val="kk-KZ"/>
        </w:rPr>
        <w:t xml:space="preserve">газдың қалыпты жағдайдағы көлемін </w:t>
      </w:r>
      <w:r w:rsidRPr="00FA71DC">
        <w:rPr>
          <w:rFonts w:ascii="Times New Roman" w:eastAsia="??" w:hAnsi="Times New Roman" w:cs="Times New Roman"/>
          <w:lang w:val="kk-KZ" w:eastAsia="ko-KR"/>
        </w:rPr>
        <w:t>табамыз:</w:t>
      </w:r>
    </w:p>
    <w:p w:rsidR="009248C7" w:rsidRPr="00FA71DC" w:rsidRDefault="009248C7" w:rsidP="009248C7">
      <w:pPr>
        <w:spacing w:line="360" w:lineRule="auto"/>
        <w:ind w:firstLine="540"/>
        <w:jc w:val="center"/>
        <w:rPr>
          <w:rFonts w:ascii="Times New Roman" w:eastAsia="??" w:hAnsi="Times New Roman" w:cs="Times New Roman"/>
          <w:lang w:val="kk-KZ" w:eastAsia="ko-KR"/>
        </w:rPr>
      </w:pPr>
      <w:r w:rsidRPr="00FA71DC">
        <w:rPr>
          <w:rFonts w:ascii="Times New Roman" w:hAnsi="Times New Roman" w:cs="Times New Roman"/>
          <w:lang w:val="en-US"/>
        </w:rPr>
        <w:t>V</w:t>
      </w:r>
      <w:r w:rsidRPr="00FA71DC">
        <w:rPr>
          <w:rFonts w:ascii="Times New Roman" w:hAnsi="Times New Roman" w:cs="Times New Roman"/>
          <w:vertAlign w:val="subscript"/>
        </w:rPr>
        <w:t>0</w:t>
      </w:r>
      <w:r w:rsidRPr="00FA71DC">
        <w:rPr>
          <w:rFonts w:ascii="Times New Roman" w:hAnsi="Times New Roman" w:cs="Times New Roman"/>
        </w:rPr>
        <w:t>=</w:t>
      </w:r>
      <w:r w:rsidRPr="00FA71DC">
        <w:rPr>
          <w:rFonts w:ascii="Times New Roman" w:hAnsi="Times New Roman" w:cs="Times New Roman"/>
          <w:position w:val="-30"/>
          <w:lang w:val="en-US"/>
        </w:rPr>
        <w:object w:dxaOrig="639" w:dyaOrig="700">
          <v:shape id="_x0000_i1026" type="#_x0000_t75" style="width:32.25pt;height:35.25pt" o:ole="" fillcolor="window">
            <v:imagedata r:id="rId7" o:title=""/>
          </v:shape>
          <o:OLEObject Type="Embed" ProgID="Equation.3" ShapeID="_x0000_i1026" DrawAspect="Content" ObjectID="_1630923344" r:id="rId8"/>
        </w:object>
      </w:r>
      <w:r w:rsidRPr="00FA71DC">
        <w:rPr>
          <w:rFonts w:ascii="Times New Roman" w:eastAsia="??" w:hAnsi="Times New Roman" w:cs="Times New Roman"/>
          <w:lang w:eastAsia="ko-KR"/>
        </w:rPr>
        <w:tab/>
      </w:r>
      <w:r w:rsidRPr="00FA71DC">
        <w:rPr>
          <w:rFonts w:ascii="Times New Roman" w:eastAsia="??" w:hAnsi="Times New Roman" w:cs="Times New Roman"/>
          <w:lang w:eastAsia="ko-KR"/>
        </w:rPr>
        <w:tab/>
      </w:r>
      <w:r w:rsidRPr="00FA71DC">
        <w:rPr>
          <w:rFonts w:ascii="Times New Roman" w:eastAsia="??" w:hAnsi="Times New Roman" w:cs="Times New Roman"/>
          <w:lang w:eastAsia="ko-KR"/>
        </w:rPr>
        <w:tab/>
        <w:t>(1)</w:t>
      </w:r>
      <w:r w:rsidRPr="00FA71DC">
        <w:rPr>
          <w:rFonts w:ascii="Times New Roman" w:eastAsia="??" w:hAnsi="Times New Roman" w:cs="Times New Roman"/>
          <w:lang w:val="kk-KZ" w:eastAsia="ko-KR"/>
        </w:rPr>
        <w:t xml:space="preserve"> </w:t>
      </w:r>
    </w:p>
    <w:p w:rsidR="009248C7" w:rsidRPr="00FA71DC" w:rsidRDefault="009248C7" w:rsidP="009248C7">
      <w:pPr>
        <w:spacing w:line="360" w:lineRule="auto"/>
        <w:ind w:firstLine="540"/>
        <w:jc w:val="both"/>
        <w:rPr>
          <w:rFonts w:ascii="Times New Roman" w:eastAsia="??" w:hAnsi="Times New Roman" w:cs="Times New Roman"/>
          <w:lang w:val="kk-KZ" w:eastAsia="ko-KR"/>
        </w:rPr>
      </w:pPr>
      <w:r w:rsidRPr="00FA71DC">
        <w:rPr>
          <w:rFonts w:ascii="Times New Roman" w:eastAsia="??" w:hAnsi="Times New Roman" w:cs="Times New Roman"/>
          <w:lang w:val="kk-KZ" w:eastAsia="ko-KR"/>
        </w:rPr>
        <w:t>Сутегі судың астында жиналғандықтан оның қысымы су буының қысымын – h арттырады, сондықтан сутегінің су астындағы қысымынан – Р су буының парциалдық қысымын шегеріп тастайды. Су буының қысымының әртүрлі температурадағы мәндері кестеде көрсетілген.</w:t>
      </w:r>
    </w:p>
    <w:p w:rsidR="009248C7" w:rsidRPr="00FA71DC" w:rsidRDefault="009248C7" w:rsidP="009248C7">
      <w:pPr>
        <w:spacing w:line="360" w:lineRule="auto"/>
        <w:ind w:firstLine="540"/>
        <w:jc w:val="center"/>
        <w:rPr>
          <w:rFonts w:ascii="Times New Roman" w:eastAsia="??" w:hAnsi="Times New Roman" w:cs="Times New Roman"/>
          <w:i/>
          <w:lang w:val="kk-KZ" w:eastAsia="ko-KR"/>
        </w:rPr>
      </w:pPr>
    </w:p>
    <w:p w:rsidR="009248C7" w:rsidRPr="00FA71DC" w:rsidRDefault="009248C7" w:rsidP="009248C7">
      <w:pPr>
        <w:spacing w:line="360" w:lineRule="auto"/>
        <w:ind w:firstLine="540"/>
        <w:jc w:val="center"/>
        <w:rPr>
          <w:rFonts w:ascii="Times New Roman" w:eastAsia="??" w:hAnsi="Times New Roman" w:cs="Times New Roman"/>
          <w:i/>
          <w:lang w:val="kk-KZ" w:eastAsia="ko-KR"/>
        </w:rPr>
      </w:pPr>
    </w:p>
    <w:p w:rsidR="009248C7" w:rsidRPr="00FA71DC" w:rsidRDefault="009248C7" w:rsidP="009248C7">
      <w:pPr>
        <w:spacing w:line="360" w:lineRule="auto"/>
        <w:ind w:firstLine="540"/>
        <w:jc w:val="center"/>
        <w:rPr>
          <w:rFonts w:ascii="Times New Roman" w:eastAsia="??" w:hAnsi="Times New Roman" w:cs="Times New Roman"/>
          <w:i/>
          <w:lang w:val="kk-KZ" w:eastAsia="ko-KR"/>
        </w:rPr>
      </w:pPr>
      <w:r w:rsidRPr="00FA71DC">
        <w:rPr>
          <w:rFonts w:ascii="Times New Roman" w:eastAsia="??" w:hAnsi="Times New Roman" w:cs="Times New Roman"/>
          <w:i/>
          <w:lang w:val="kk-KZ" w:eastAsia="ko-KR"/>
        </w:rPr>
        <w:t>Судың қаныққан буының қысымы</w:t>
      </w: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2476"/>
        <w:gridCol w:w="2384"/>
        <w:gridCol w:w="2540"/>
      </w:tblGrid>
      <w:tr w:rsidR="009248C7" w:rsidRPr="00A35F69" w:rsidTr="00DF37E1">
        <w:tc>
          <w:tcPr>
            <w:tcW w:w="2448" w:type="dxa"/>
          </w:tcPr>
          <w:p w:rsidR="009248C7" w:rsidRPr="00FA71DC" w:rsidRDefault="009248C7" w:rsidP="00DF37E1">
            <w:pPr>
              <w:spacing w:line="360" w:lineRule="auto"/>
              <w:jc w:val="center"/>
              <w:rPr>
                <w:rFonts w:ascii="Times New Roman" w:eastAsia="??" w:hAnsi="Times New Roman" w:cs="Times New Roman"/>
                <w:lang w:val="kk-KZ" w:eastAsia="ko-KR"/>
              </w:rPr>
            </w:pPr>
            <w:r w:rsidRPr="00FA71DC">
              <w:rPr>
                <w:rFonts w:ascii="Times New Roman" w:eastAsia="??" w:hAnsi="Times New Roman" w:cs="Times New Roman"/>
                <w:lang w:eastAsia="ko-KR"/>
              </w:rPr>
              <w:t>Температура</w:t>
            </w:r>
            <w:r w:rsidRPr="00FA71DC">
              <w:rPr>
                <w:rFonts w:ascii="Times New Roman" w:eastAsia="??" w:hAnsi="Times New Roman" w:cs="Times New Roman"/>
                <w:lang w:val="kk-KZ" w:eastAsia="ko-KR"/>
              </w:rPr>
              <w:t xml:space="preserve">, </w:t>
            </w:r>
            <w:r w:rsidRPr="00FA71DC">
              <w:rPr>
                <w:rFonts w:ascii="Times New Roman" w:eastAsia="??" w:hAnsi="Times New Roman" w:cs="Times New Roman"/>
                <w:vertAlign w:val="superscript"/>
                <w:lang w:val="kk-KZ" w:eastAsia="ko-KR"/>
              </w:rPr>
              <w:t>о</w:t>
            </w:r>
            <w:r w:rsidRPr="00FA71DC">
              <w:rPr>
                <w:rFonts w:ascii="Times New Roman" w:eastAsia="??" w:hAnsi="Times New Roman" w:cs="Times New Roman"/>
                <w:lang w:val="kk-KZ" w:eastAsia="ko-KR"/>
              </w:rPr>
              <w:t>С</w:t>
            </w:r>
          </w:p>
        </w:tc>
        <w:tc>
          <w:tcPr>
            <w:tcW w:w="2476" w:type="dxa"/>
          </w:tcPr>
          <w:p w:rsidR="009248C7" w:rsidRPr="00FA71DC" w:rsidRDefault="009248C7" w:rsidP="00DF37E1">
            <w:pPr>
              <w:spacing w:line="360" w:lineRule="auto"/>
              <w:jc w:val="center"/>
              <w:rPr>
                <w:rFonts w:ascii="Times New Roman" w:eastAsia="??" w:hAnsi="Times New Roman" w:cs="Times New Roman"/>
                <w:lang w:val="kk-KZ" w:eastAsia="ko-KR"/>
              </w:rPr>
            </w:pPr>
            <w:r w:rsidRPr="00FA71DC">
              <w:rPr>
                <w:rFonts w:ascii="Times New Roman" w:eastAsia="??" w:hAnsi="Times New Roman" w:cs="Times New Roman"/>
                <w:lang w:val="kk-KZ" w:eastAsia="ko-KR"/>
              </w:rPr>
              <w:t>Будың қысымы, сын.бағ.мм.</w:t>
            </w:r>
          </w:p>
        </w:tc>
        <w:tc>
          <w:tcPr>
            <w:tcW w:w="2384" w:type="dxa"/>
          </w:tcPr>
          <w:p w:rsidR="009248C7" w:rsidRPr="00FA71DC" w:rsidRDefault="009248C7" w:rsidP="00DF37E1">
            <w:pPr>
              <w:spacing w:line="360" w:lineRule="auto"/>
              <w:jc w:val="center"/>
              <w:rPr>
                <w:rFonts w:ascii="Times New Roman" w:eastAsia="??" w:hAnsi="Times New Roman" w:cs="Times New Roman"/>
                <w:lang w:val="kk-KZ" w:eastAsia="ko-KR"/>
              </w:rPr>
            </w:pPr>
            <w:r w:rsidRPr="00FA71DC">
              <w:rPr>
                <w:rFonts w:ascii="Times New Roman" w:eastAsia="??" w:hAnsi="Times New Roman" w:cs="Times New Roman"/>
                <w:lang w:eastAsia="ko-KR"/>
              </w:rPr>
              <w:t>Температура</w:t>
            </w:r>
            <w:r w:rsidRPr="00FA71DC">
              <w:rPr>
                <w:rFonts w:ascii="Times New Roman" w:eastAsia="??" w:hAnsi="Times New Roman" w:cs="Times New Roman"/>
                <w:lang w:val="kk-KZ" w:eastAsia="ko-KR"/>
              </w:rPr>
              <w:t xml:space="preserve">, </w:t>
            </w:r>
            <w:r w:rsidRPr="00FA71DC">
              <w:rPr>
                <w:rFonts w:ascii="Times New Roman" w:eastAsia="??" w:hAnsi="Times New Roman" w:cs="Times New Roman"/>
                <w:vertAlign w:val="superscript"/>
                <w:lang w:val="kk-KZ" w:eastAsia="ko-KR"/>
              </w:rPr>
              <w:t>о</w:t>
            </w:r>
            <w:r w:rsidRPr="00FA71DC">
              <w:rPr>
                <w:rFonts w:ascii="Times New Roman" w:eastAsia="??" w:hAnsi="Times New Roman" w:cs="Times New Roman"/>
                <w:lang w:val="kk-KZ" w:eastAsia="ko-KR"/>
              </w:rPr>
              <w:t>С</w:t>
            </w:r>
          </w:p>
        </w:tc>
        <w:tc>
          <w:tcPr>
            <w:tcW w:w="2540" w:type="dxa"/>
          </w:tcPr>
          <w:p w:rsidR="009248C7" w:rsidRPr="00FA71DC" w:rsidRDefault="009248C7" w:rsidP="00DF37E1">
            <w:pPr>
              <w:spacing w:line="360" w:lineRule="auto"/>
              <w:jc w:val="center"/>
              <w:rPr>
                <w:rFonts w:ascii="Times New Roman" w:eastAsia="??" w:hAnsi="Times New Roman" w:cs="Times New Roman"/>
                <w:lang w:val="kk-KZ" w:eastAsia="ko-KR"/>
              </w:rPr>
            </w:pPr>
            <w:r w:rsidRPr="00FA71DC">
              <w:rPr>
                <w:rFonts w:ascii="Times New Roman" w:eastAsia="??" w:hAnsi="Times New Roman" w:cs="Times New Roman"/>
                <w:lang w:val="kk-KZ" w:eastAsia="ko-KR"/>
              </w:rPr>
              <w:t>Будың қысымы, сын.бағ.мм.</w:t>
            </w:r>
          </w:p>
        </w:tc>
      </w:tr>
      <w:tr w:rsidR="009248C7" w:rsidRPr="00FA71DC" w:rsidTr="00DF37E1">
        <w:tc>
          <w:tcPr>
            <w:tcW w:w="2448" w:type="dxa"/>
          </w:tcPr>
          <w:p w:rsidR="009248C7" w:rsidRPr="00FA71DC" w:rsidRDefault="009248C7" w:rsidP="00DF37E1">
            <w:pPr>
              <w:spacing w:line="360" w:lineRule="auto"/>
              <w:ind w:firstLine="540"/>
              <w:jc w:val="center"/>
              <w:rPr>
                <w:rFonts w:ascii="Times New Roman" w:eastAsia="??" w:hAnsi="Times New Roman" w:cs="Times New Roman"/>
                <w:lang w:eastAsia="ko-KR"/>
              </w:rPr>
            </w:pPr>
            <w:r w:rsidRPr="00FA71DC">
              <w:rPr>
                <w:rFonts w:ascii="Times New Roman" w:eastAsia="??" w:hAnsi="Times New Roman" w:cs="Times New Roman"/>
                <w:lang w:eastAsia="ko-KR"/>
              </w:rPr>
              <w:t>15</w:t>
            </w:r>
          </w:p>
          <w:p w:rsidR="009248C7" w:rsidRPr="00FA71DC" w:rsidRDefault="009248C7" w:rsidP="00DF37E1">
            <w:pPr>
              <w:spacing w:line="360" w:lineRule="auto"/>
              <w:ind w:firstLine="540"/>
              <w:jc w:val="center"/>
              <w:rPr>
                <w:rFonts w:ascii="Times New Roman" w:eastAsia="??" w:hAnsi="Times New Roman" w:cs="Times New Roman"/>
                <w:lang w:eastAsia="ko-KR"/>
              </w:rPr>
            </w:pPr>
            <w:r w:rsidRPr="00FA71DC">
              <w:rPr>
                <w:rFonts w:ascii="Times New Roman" w:eastAsia="??" w:hAnsi="Times New Roman" w:cs="Times New Roman"/>
                <w:lang w:eastAsia="ko-KR"/>
              </w:rPr>
              <w:t>16</w:t>
            </w:r>
          </w:p>
          <w:p w:rsidR="009248C7" w:rsidRPr="00FA71DC" w:rsidRDefault="009248C7" w:rsidP="00DF37E1">
            <w:pPr>
              <w:spacing w:line="360" w:lineRule="auto"/>
              <w:ind w:firstLine="540"/>
              <w:jc w:val="center"/>
              <w:rPr>
                <w:rFonts w:ascii="Times New Roman" w:eastAsia="??" w:hAnsi="Times New Roman" w:cs="Times New Roman"/>
                <w:lang w:eastAsia="ko-KR"/>
              </w:rPr>
            </w:pPr>
            <w:r w:rsidRPr="00FA71DC">
              <w:rPr>
                <w:rFonts w:ascii="Times New Roman" w:eastAsia="??" w:hAnsi="Times New Roman" w:cs="Times New Roman"/>
                <w:lang w:eastAsia="ko-KR"/>
              </w:rPr>
              <w:lastRenderedPageBreak/>
              <w:t>17</w:t>
            </w:r>
          </w:p>
          <w:p w:rsidR="009248C7" w:rsidRPr="00FA71DC" w:rsidRDefault="009248C7" w:rsidP="00DF37E1">
            <w:pPr>
              <w:spacing w:line="360" w:lineRule="auto"/>
              <w:ind w:firstLine="540"/>
              <w:jc w:val="center"/>
              <w:rPr>
                <w:rFonts w:ascii="Times New Roman" w:eastAsia="??" w:hAnsi="Times New Roman" w:cs="Times New Roman"/>
                <w:lang w:eastAsia="ko-KR"/>
              </w:rPr>
            </w:pPr>
            <w:r w:rsidRPr="00FA71DC">
              <w:rPr>
                <w:rFonts w:ascii="Times New Roman" w:eastAsia="??" w:hAnsi="Times New Roman" w:cs="Times New Roman"/>
                <w:lang w:eastAsia="ko-KR"/>
              </w:rPr>
              <w:t>18</w:t>
            </w:r>
          </w:p>
          <w:p w:rsidR="009248C7" w:rsidRPr="00FA71DC" w:rsidRDefault="009248C7" w:rsidP="00DF37E1">
            <w:pPr>
              <w:spacing w:line="360" w:lineRule="auto"/>
              <w:ind w:firstLine="540"/>
              <w:jc w:val="center"/>
              <w:rPr>
                <w:rFonts w:ascii="Times New Roman" w:eastAsia="??" w:hAnsi="Times New Roman" w:cs="Times New Roman"/>
                <w:lang w:eastAsia="ko-KR"/>
              </w:rPr>
            </w:pPr>
            <w:r w:rsidRPr="00FA71DC">
              <w:rPr>
                <w:rFonts w:ascii="Times New Roman" w:eastAsia="??" w:hAnsi="Times New Roman" w:cs="Times New Roman"/>
                <w:lang w:eastAsia="ko-KR"/>
              </w:rPr>
              <w:t>19</w:t>
            </w:r>
          </w:p>
          <w:p w:rsidR="009248C7" w:rsidRPr="00FA71DC" w:rsidRDefault="009248C7" w:rsidP="00DF37E1">
            <w:pPr>
              <w:spacing w:line="360" w:lineRule="auto"/>
              <w:ind w:firstLine="540"/>
              <w:jc w:val="center"/>
              <w:rPr>
                <w:rFonts w:ascii="Times New Roman" w:eastAsia="??" w:hAnsi="Times New Roman" w:cs="Times New Roman"/>
                <w:lang w:eastAsia="ko-KR"/>
              </w:rPr>
            </w:pPr>
            <w:r w:rsidRPr="00FA71DC">
              <w:rPr>
                <w:rFonts w:ascii="Times New Roman" w:eastAsia="??" w:hAnsi="Times New Roman" w:cs="Times New Roman"/>
                <w:lang w:eastAsia="ko-KR"/>
              </w:rPr>
              <w:t>20</w:t>
            </w:r>
          </w:p>
        </w:tc>
        <w:tc>
          <w:tcPr>
            <w:tcW w:w="2476" w:type="dxa"/>
          </w:tcPr>
          <w:p w:rsidR="009248C7" w:rsidRPr="00FA71DC" w:rsidRDefault="009248C7" w:rsidP="00DF37E1">
            <w:pPr>
              <w:spacing w:line="360" w:lineRule="auto"/>
              <w:ind w:firstLine="540"/>
              <w:jc w:val="center"/>
              <w:rPr>
                <w:rFonts w:ascii="Times New Roman" w:eastAsia="??" w:hAnsi="Times New Roman" w:cs="Times New Roman"/>
                <w:lang w:eastAsia="ko-KR"/>
              </w:rPr>
            </w:pPr>
            <w:r w:rsidRPr="00FA71DC">
              <w:rPr>
                <w:rFonts w:ascii="Times New Roman" w:eastAsia="??" w:hAnsi="Times New Roman" w:cs="Times New Roman"/>
                <w:lang w:eastAsia="ko-KR"/>
              </w:rPr>
              <w:lastRenderedPageBreak/>
              <w:t>12,788</w:t>
            </w:r>
          </w:p>
          <w:p w:rsidR="009248C7" w:rsidRPr="00FA71DC" w:rsidRDefault="009248C7" w:rsidP="00DF37E1">
            <w:pPr>
              <w:spacing w:line="360" w:lineRule="auto"/>
              <w:ind w:firstLine="540"/>
              <w:jc w:val="center"/>
              <w:rPr>
                <w:rFonts w:ascii="Times New Roman" w:eastAsia="??" w:hAnsi="Times New Roman" w:cs="Times New Roman"/>
                <w:lang w:eastAsia="ko-KR"/>
              </w:rPr>
            </w:pPr>
            <w:r w:rsidRPr="00FA71DC">
              <w:rPr>
                <w:rFonts w:ascii="Times New Roman" w:eastAsia="??" w:hAnsi="Times New Roman" w:cs="Times New Roman"/>
                <w:lang w:eastAsia="ko-KR"/>
              </w:rPr>
              <w:t>13,634</w:t>
            </w:r>
          </w:p>
          <w:p w:rsidR="009248C7" w:rsidRPr="00FA71DC" w:rsidRDefault="009248C7" w:rsidP="00DF37E1">
            <w:pPr>
              <w:spacing w:line="360" w:lineRule="auto"/>
              <w:ind w:firstLine="540"/>
              <w:jc w:val="center"/>
              <w:rPr>
                <w:rFonts w:ascii="Times New Roman" w:eastAsia="??" w:hAnsi="Times New Roman" w:cs="Times New Roman"/>
                <w:lang w:eastAsia="ko-KR"/>
              </w:rPr>
            </w:pPr>
            <w:r w:rsidRPr="00FA71DC">
              <w:rPr>
                <w:rFonts w:ascii="Times New Roman" w:eastAsia="??" w:hAnsi="Times New Roman" w:cs="Times New Roman"/>
                <w:lang w:eastAsia="ko-KR"/>
              </w:rPr>
              <w:lastRenderedPageBreak/>
              <w:t>14,530</w:t>
            </w:r>
          </w:p>
          <w:p w:rsidR="009248C7" w:rsidRPr="00FA71DC" w:rsidRDefault="009248C7" w:rsidP="00DF37E1">
            <w:pPr>
              <w:spacing w:line="360" w:lineRule="auto"/>
              <w:ind w:firstLine="540"/>
              <w:jc w:val="center"/>
              <w:rPr>
                <w:rFonts w:ascii="Times New Roman" w:eastAsia="??" w:hAnsi="Times New Roman" w:cs="Times New Roman"/>
                <w:lang w:eastAsia="ko-KR"/>
              </w:rPr>
            </w:pPr>
            <w:r w:rsidRPr="00FA71DC">
              <w:rPr>
                <w:rFonts w:ascii="Times New Roman" w:eastAsia="??" w:hAnsi="Times New Roman" w:cs="Times New Roman"/>
                <w:lang w:eastAsia="ko-KR"/>
              </w:rPr>
              <w:t>15,477</w:t>
            </w:r>
          </w:p>
          <w:p w:rsidR="009248C7" w:rsidRPr="00FA71DC" w:rsidRDefault="009248C7" w:rsidP="00DF37E1">
            <w:pPr>
              <w:spacing w:line="360" w:lineRule="auto"/>
              <w:ind w:firstLine="540"/>
              <w:jc w:val="center"/>
              <w:rPr>
                <w:rFonts w:ascii="Times New Roman" w:eastAsia="??" w:hAnsi="Times New Roman" w:cs="Times New Roman"/>
                <w:lang w:eastAsia="ko-KR"/>
              </w:rPr>
            </w:pPr>
            <w:r w:rsidRPr="00FA71DC">
              <w:rPr>
                <w:rFonts w:ascii="Times New Roman" w:eastAsia="??" w:hAnsi="Times New Roman" w:cs="Times New Roman"/>
                <w:lang w:eastAsia="ko-KR"/>
              </w:rPr>
              <w:t>16,477</w:t>
            </w:r>
          </w:p>
          <w:p w:rsidR="009248C7" w:rsidRPr="00FA71DC" w:rsidRDefault="009248C7" w:rsidP="00DF37E1">
            <w:pPr>
              <w:spacing w:line="360" w:lineRule="auto"/>
              <w:ind w:firstLine="540"/>
              <w:jc w:val="center"/>
              <w:rPr>
                <w:rFonts w:ascii="Times New Roman" w:eastAsia="??" w:hAnsi="Times New Roman" w:cs="Times New Roman"/>
                <w:lang w:eastAsia="ko-KR"/>
              </w:rPr>
            </w:pPr>
            <w:r w:rsidRPr="00FA71DC">
              <w:rPr>
                <w:rFonts w:ascii="Times New Roman" w:eastAsia="??" w:hAnsi="Times New Roman" w:cs="Times New Roman"/>
                <w:lang w:eastAsia="ko-KR"/>
              </w:rPr>
              <w:t>17,535</w:t>
            </w:r>
          </w:p>
        </w:tc>
        <w:tc>
          <w:tcPr>
            <w:tcW w:w="2384" w:type="dxa"/>
          </w:tcPr>
          <w:p w:rsidR="009248C7" w:rsidRPr="00FA71DC" w:rsidRDefault="009248C7" w:rsidP="00DF37E1">
            <w:pPr>
              <w:spacing w:line="360" w:lineRule="auto"/>
              <w:ind w:firstLine="540"/>
              <w:jc w:val="center"/>
              <w:rPr>
                <w:rFonts w:ascii="Times New Roman" w:eastAsia="??" w:hAnsi="Times New Roman" w:cs="Times New Roman"/>
                <w:lang w:eastAsia="ko-KR"/>
              </w:rPr>
            </w:pPr>
            <w:r w:rsidRPr="00FA71DC">
              <w:rPr>
                <w:rFonts w:ascii="Times New Roman" w:eastAsia="??" w:hAnsi="Times New Roman" w:cs="Times New Roman"/>
                <w:lang w:eastAsia="ko-KR"/>
              </w:rPr>
              <w:lastRenderedPageBreak/>
              <w:t>21</w:t>
            </w:r>
          </w:p>
          <w:p w:rsidR="009248C7" w:rsidRPr="00FA71DC" w:rsidRDefault="009248C7" w:rsidP="00DF37E1">
            <w:pPr>
              <w:spacing w:line="360" w:lineRule="auto"/>
              <w:ind w:firstLine="540"/>
              <w:jc w:val="center"/>
              <w:rPr>
                <w:rFonts w:ascii="Times New Roman" w:eastAsia="??" w:hAnsi="Times New Roman" w:cs="Times New Roman"/>
                <w:lang w:eastAsia="ko-KR"/>
              </w:rPr>
            </w:pPr>
            <w:r w:rsidRPr="00FA71DC">
              <w:rPr>
                <w:rFonts w:ascii="Times New Roman" w:eastAsia="??" w:hAnsi="Times New Roman" w:cs="Times New Roman"/>
                <w:lang w:eastAsia="ko-KR"/>
              </w:rPr>
              <w:t>22</w:t>
            </w:r>
          </w:p>
          <w:p w:rsidR="009248C7" w:rsidRPr="00FA71DC" w:rsidRDefault="009248C7" w:rsidP="00DF37E1">
            <w:pPr>
              <w:spacing w:line="360" w:lineRule="auto"/>
              <w:ind w:firstLine="540"/>
              <w:jc w:val="center"/>
              <w:rPr>
                <w:rFonts w:ascii="Times New Roman" w:eastAsia="??" w:hAnsi="Times New Roman" w:cs="Times New Roman"/>
                <w:lang w:eastAsia="ko-KR"/>
              </w:rPr>
            </w:pPr>
            <w:r w:rsidRPr="00FA71DC">
              <w:rPr>
                <w:rFonts w:ascii="Times New Roman" w:eastAsia="??" w:hAnsi="Times New Roman" w:cs="Times New Roman"/>
                <w:lang w:eastAsia="ko-KR"/>
              </w:rPr>
              <w:lastRenderedPageBreak/>
              <w:t>23</w:t>
            </w:r>
          </w:p>
          <w:p w:rsidR="009248C7" w:rsidRPr="00FA71DC" w:rsidRDefault="009248C7" w:rsidP="00DF37E1">
            <w:pPr>
              <w:spacing w:line="360" w:lineRule="auto"/>
              <w:ind w:firstLine="540"/>
              <w:jc w:val="center"/>
              <w:rPr>
                <w:rFonts w:ascii="Times New Roman" w:eastAsia="??" w:hAnsi="Times New Roman" w:cs="Times New Roman"/>
                <w:lang w:eastAsia="ko-KR"/>
              </w:rPr>
            </w:pPr>
            <w:r w:rsidRPr="00FA71DC">
              <w:rPr>
                <w:rFonts w:ascii="Times New Roman" w:eastAsia="??" w:hAnsi="Times New Roman" w:cs="Times New Roman"/>
                <w:lang w:eastAsia="ko-KR"/>
              </w:rPr>
              <w:t>24</w:t>
            </w:r>
          </w:p>
          <w:p w:rsidR="009248C7" w:rsidRPr="00FA71DC" w:rsidRDefault="009248C7" w:rsidP="00DF37E1">
            <w:pPr>
              <w:spacing w:line="360" w:lineRule="auto"/>
              <w:ind w:firstLine="540"/>
              <w:jc w:val="center"/>
              <w:rPr>
                <w:rFonts w:ascii="Times New Roman" w:eastAsia="??" w:hAnsi="Times New Roman" w:cs="Times New Roman"/>
                <w:lang w:eastAsia="ko-KR"/>
              </w:rPr>
            </w:pPr>
            <w:r w:rsidRPr="00FA71DC">
              <w:rPr>
                <w:rFonts w:ascii="Times New Roman" w:eastAsia="??" w:hAnsi="Times New Roman" w:cs="Times New Roman"/>
                <w:lang w:eastAsia="ko-KR"/>
              </w:rPr>
              <w:t>25</w:t>
            </w:r>
          </w:p>
          <w:p w:rsidR="009248C7" w:rsidRPr="00FA71DC" w:rsidRDefault="009248C7" w:rsidP="00DF37E1">
            <w:pPr>
              <w:spacing w:line="360" w:lineRule="auto"/>
              <w:ind w:firstLine="540"/>
              <w:jc w:val="center"/>
              <w:rPr>
                <w:rFonts w:ascii="Times New Roman" w:eastAsia="??" w:hAnsi="Times New Roman" w:cs="Times New Roman"/>
                <w:lang w:eastAsia="ko-KR"/>
              </w:rPr>
            </w:pPr>
            <w:r w:rsidRPr="00FA71DC">
              <w:rPr>
                <w:rFonts w:ascii="Times New Roman" w:eastAsia="??" w:hAnsi="Times New Roman" w:cs="Times New Roman"/>
                <w:lang w:eastAsia="ko-KR"/>
              </w:rPr>
              <w:t>30</w:t>
            </w:r>
          </w:p>
        </w:tc>
        <w:tc>
          <w:tcPr>
            <w:tcW w:w="2540" w:type="dxa"/>
          </w:tcPr>
          <w:p w:rsidR="009248C7" w:rsidRPr="00FA71DC" w:rsidRDefault="009248C7" w:rsidP="00DF37E1">
            <w:pPr>
              <w:spacing w:line="360" w:lineRule="auto"/>
              <w:ind w:firstLine="540"/>
              <w:jc w:val="center"/>
              <w:rPr>
                <w:rFonts w:ascii="Times New Roman" w:eastAsia="??" w:hAnsi="Times New Roman" w:cs="Times New Roman"/>
                <w:lang w:eastAsia="ko-KR"/>
              </w:rPr>
            </w:pPr>
            <w:r w:rsidRPr="00FA71DC">
              <w:rPr>
                <w:rFonts w:ascii="Times New Roman" w:eastAsia="??" w:hAnsi="Times New Roman" w:cs="Times New Roman"/>
                <w:lang w:eastAsia="ko-KR"/>
              </w:rPr>
              <w:lastRenderedPageBreak/>
              <w:t>18,650</w:t>
            </w:r>
          </w:p>
          <w:p w:rsidR="009248C7" w:rsidRPr="00FA71DC" w:rsidRDefault="009248C7" w:rsidP="00DF37E1">
            <w:pPr>
              <w:spacing w:line="360" w:lineRule="auto"/>
              <w:ind w:firstLine="540"/>
              <w:jc w:val="center"/>
              <w:rPr>
                <w:rFonts w:ascii="Times New Roman" w:eastAsia="??" w:hAnsi="Times New Roman" w:cs="Times New Roman"/>
                <w:lang w:eastAsia="ko-KR"/>
              </w:rPr>
            </w:pPr>
            <w:r w:rsidRPr="00FA71DC">
              <w:rPr>
                <w:rFonts w:ascii="Times New Roman" w:eastAsia="??" w:hAnsi="Times New Roman" w:cs="Times New Roman"/>
                <w:lang w:eastAsia="ko-KR"/>
              </w:rPr>
              <w:t>19,827</w:t>
            </w:r>
          </w:p>
          <w:p w:rsidR="009248C7" w:rsidRPr="00FA71DC" w:rsidRDefault="009248C7" w:rsidP="00DF37E1">
            <w:pPr>
              <w:spacing w:line="360" w:lineRule="auto"/>
              <w:ind w:firstLine="540"/>
              <w:jc w:val="center"/>
              <w:rPr>
                <w:rFonts w:ascii="Times New Roman" w:eastAsia="??" w:hAnsi="Times New Roman" w:cs="Times New Roman"/>
                <w:lang w:eastAsia="ko-KR"/>
              </w:rPr>
            </w:pPr>
            <w:r w:rsidRPr="00FA71DC">
              <w:rPr>
                <w:rFonts w:ascii="Times New Roman" w:eastAsia="??" w:hAnsi="Times New Roman" w:cs="Times New Roman"/>
                <w:lang w:eastAsia="ko-KR"/>
              </w:rPr>
              <w:lastRenderedPageBreak/>
              <w:t>21,088</w:t>
            </w:r>
          </w:p>
          <w:p w:rsidR="009248C7" w:rsidRPr="00FA71DC" w:rsidRDefault="009248C7" w:rsidP="00DF37E1">
            <w:pPr>
              <w:spacing w:line="360" w:lineRule="auto"/>
              <w:ind w:firstLine="540"/>
              <w:jc w:val="center"/>
              <w:rPr>
                <w:rFonts w:ascii="Times New Roman" w:eastAsia="??" w:hAnsi="Times New Roman" w:cs="Times New Roman"/>
                <w:lang w:eastAsia="ko-KR"/>
              </w:rPr>
            </w:pPr>
            <w:r w:rsidRPr="00FA71DC">
              <w:rPr>
                <w:rFonts w:ascii="Times New Roman" w:eastAsia="??" w:hAnsi="Times New Roman" w:cs="Times New Roman"/>
                <w:lang w:eastAsia="ko-KR"/>
              </w:rPr>
              <w:t>22,377</w:t>
            </w:r>
          </w:p>
          <w:p w:rsidR="009248C7" w:rsidRPr="00FA71DC" w:rsidRDefault="009248C7" w:rsidP="00DF37E1">
            <w:pPr>
              <w:spacing w:line="360" w:lineRule="auto"/>
              <w:ind w:firstLine="540"/>
              <w:jc w:val="center"/>
              <w:rPr>
                <w:rFonts w:ascii="Times New Roman" w:eastAsia="??" w:hAnsi="Times New Roman" w:cs="Times New Roman"/>
                <w:lang w:eastAsia="ko-KR"/>
              </w:rPr>
            </w:pPr>
            <w:r w:rsidRPr="00FA71DC">
              <w:rPr>
                <w:rFonts w:ascii="Times New Roman" w:eastAsia="??" w:hAnsi="Times New Roman" w:cs="Times New Roman"/>
                <w:lang w:eastAsia="ko-KR"/>
              </w:rPr>
              <w:t>23,756</w:t>
            </w:r>
          </w:p>
          <w:p w:rsidR="009248C7" w:rsidRPr="00FA71DC" w:rsidRDefault="009248C7" w:rsidP="00DF37E1">
            <w:pPr>
              <w:spacing w:line="360" w:lineRule="auto"/>
              <w:ind w:firstLine="540"/>
              <w:jc w:val="center"/>
              <w:rPr>
                <w:rFonts w:ascii="Times New Roman" w:eastAsia="??" w:hAnsi="Times New Roman" w:cs="Times New Roman"/>
                <w:lang w:eastAsia="ko-KR"/>
              </w:rPr>
            </w:pPr>
            <w:r w:rsidRPr="00FA71DC">
              <w:rPr>
                <w:rFonts w:ascii="Times New Roman" w:eastAsia="??" w:hAnsi="Times New Roman" w:cs="Times New Roman"/>
                <w:lang w:eastAsia="ko-KR"/>
              </w:rPr>
              <w:t>31,824</w:t>
            </w:r>
          </w:p>
        </w:tc>
      </w:tr>
    </w:tbl>
    <w:p w:rsidR="009248C7" w:rsidRPr="00FA71DC" w:rsidRDefault="009248C7" w:rsidP="009248C7">
      <w:pPr>
        <w:spacing w:line="360" w:lineRule="auto"/>
        <w:rPr>
          <w:rFonts w:ascii="Times New Roman" w:eastAsia="??" w:hAnsi="Times New Roman" w:cs="Times New Roman"/>
          <w:lang w:eastAsia="ko-KR"/>
        </w:rPr>
      </w:pPr>
    </w:p>
    <w:p w:rsidR="009248C7" w:rsidRPr="00FA71DC" w:rsidRDefault="009248C7" w:rsidP="009248C7">
      <w:pPr>
        <w:widowControl w:val="0"/>
        <w:numPr>
          <w:ilvl w:val="0"/>
          <w:numId w:val="5"/>
        </w:numPr>
        <w:spacing w:after="0" w:line="360" w:lineRule="auto"/>
        <w:rPr>
          <w:rFonts w:ascii="Times New Roman" w:eastAsia="??" w:hAnsi="Times New Roman" w:cs="Times New Roman"/>
          <w:lang w:eastAsia="ko-KR"/>
        </w:rPr>
      </w:pPr>
      <w:r w:rsidRPr="00FA71DC">
        <w:rPr>
          <w:rFonts w:ascii="Times New Roman" w:eastAsia="??" w:hAnsi="Times New Roman" w:cs="Times New Roman"/>
          <w:lang w:val="kk-KZ" w:eastAsia="ko-KR"/>
        </w:rPr>
        <w:t>Су буының қысымын ескере отырып</w:t>
      </w:r>
      <w:r w:rsidRPr="00FA71DC">
        <w:rPr>
          <w:rFonts w:ascii="Times New Roman" w:eastAsia="??" w:hAnsi="Times New Roman" w:cs="Times New Roman"/>
          <w:lang w:eastAsia="ko-KR"/>
        </w:rPr>
        <w:t xml:space="preserve"> (1) </w:t>
      </w:r>
      <w:r w:rsidRPr="00FA71DC">
        <w:rPr>
          <w:rFonts w:ascii="Times New Roman" w:eastAsia="??" w:hAnsi="Times New Roman" w:cs="Times New Roman"/>
          <w:lang w:val="kk-KZ" w:eastAsia="ko-KR"/>
        </w:rPr>
        <w:t>теңдеуді қайта жазамыз:</w:t>
      </w:r>
      <w:r w:rsidRPr="00FA71DC">
        <w:rPr>
          <w:rFonts w:ascii="Times New Roman" w:eastAsia="??" w:hAnsi="Times New Roman" w:cs="Times New Roman"/>
          <w:lang w:eastAsia="ko-KR"/>
        </w:rPr>
        <w:t xml:space="preserve">  </w:t>
      </w:r>
      <w:r w:rsidRPr="00FA71DC">
        <w:rPr>
          <w:rFonts w:ascii="Times New Roman" w:eastAsia="??" w:hAnsi="Times New Roman" w:cs="Times New Roman"/>
          <w:lang w:val="en-US" w:eastAsia="ko-KR"/>
        </w:rPr>
        <w:t>V</w:t>
      </w:r>
      <w:r w:rsidRPr="00FA71DC">
        <w:rPr>
          <w:rFonts w:ascii="Times New Roman" w:eastAsia="??" w:hAnsi="Times New Roman" w:cs="Times New Roman"/>
          <w:vertAlign w:val="subscript"/>
          <w:lang w:eastAsia="ko-KR"/>
        </w:rPr>
        <w:t>0</w:t>
      </w:r>
      <w:r w:rsidRPr="00FA71DC">
        <w:rPr>
          <w:rFonts w:ascii="Times New Roman" w:eastAsia="??" w:hAnsi="Times New Roman" w:cs="Times New Roman"/>
          <w:lang w:eastAsia="ko-KR"/>
        </w:rPr>
        <w:t>=</w:t>
      </w:r>
      <w:r w:rsidRPr="00FA71DC">
        <w:rPr>
          <w:rFonts w:ascii="Times New Roman" w:eastAsia="??" w:hAnsi="Times New Roman" w:cs="Times New Roman"/>
          <w:position w:val="-30"/>
          <w:lang w:val="en-US" w:eastAsia="ko-KR"/>
        </w:rPr>
        <w:object w:dxaOrig="1160" w:dyaOrig="680">
          <v:shape id="_x0000_i1027" type="#_x0000_t75" style="width:57.75pt;height:33.75pt" o:ole="" fillcolor="window">
            <v:imagedata r:id="rId9" o:title=""/>
          </v:shape>
          <o:OLEObject Type="Embed" ProgID="Equation.3" ShapeID="_x0000_i1027" DrawAspect="Content" ObjectID="_1630923345" r:id="rId10"/>
        </w:object>
      </w:r>
    </w:p>
    <w:p w:rsidR="009248C7" w:rsidRPr="00FA71DC" w:rsidRDefault="009248C7" w:rsidP="009248C7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eastAsia="??" w:hAnsi="Times New Roman" w:cs="Times New Roman"/>
          <w:lang w:eastAsia="ko-KR"/>
        </w:rPr>
      </w:pPr>
      <w:r w:rsidRPr="00FA71DC">
        <w:rPr>
          <w:rFonts w:ascii="Times New Roman" w:eastAsia="??" w:hAnsi="Times New Roman" w:cs="Times New Roman"/>
          <w:lang w:val="kk-KZ" w:eastAsia="ko-KR"/>
        </w:rPr>
        <w:t>Бөлініп шыққан сутегінің массасын табамыз</w:t>
      </w:r>
      <w:r w:rsidRPr="00FA71DC">
        <w:rPr>
          <w:rFonts w:ascii="Times New Roman" w:eastAsia="??" w:hAnsi="Times New Roman" w:cs="Times New Roman"/>
          <w:lang w:eastAsia="ko-KR"/>
        </w:rPr>
        <w:t>:</w:t>
      </w:r>
    </w:p>
    <w:p w:rsidR="009248C7" w:rsidRPr="00FA71DC" w:rsidRDefault="009248C7" w:rsidP="009248C7">
      <w:pPr>
        <w:spacing w:line="360" w:lineRule="auto"/>
        <w:ind w:firstLine="540"/>
        <w:jc w:val="center"/>
        <w:rPr>
          <w:rFonts w:ascii="Times New Roman" w:eastAsia="??" w:hAnsi="Times New Roman" w:cs="Times New Roman"/>
          <w:lang w:eastAsia="ko-KR"/>
        </w:rPr>
      </w:pPr>
      <w:proofErr w:type="spellStart"/>
      <w:proofErr w:type="gramStart"/>
      <w:r w:rsidRPr="00FA71DC">
        <w:rPr>
          <w:rFonts w:ascii="Times New Roman" w:eastAsia="??" w:hAnsi="Times New Roman" w:cs="Times New Roman"/>
          <w:lang w:val="en-US" w:eastAsia="ko-KR"/>
        </w:rPr>
        <w:t>m</w:t>
      </w:r>
      <w:r w:rsidRPr="00FA71DC">
        <w:rPr>
          <w:rFonts w:ascii="Times New Roman" w:eastAsia="??" w:hAnsi="Times New Roman" w:cs="Times New Roman"/>
          <w:vertAlign w:val="subscript"/>
          <w:lang w:val="en-US" w:eastAsia="ko-KR"/>
        </w:rPr>
        <w:t>H</w:t>
      </w:r>
      <w:proofErr w:type="spellEnd"/>
      <w:proofErr w:type="gramEnd"/>
      <w:r w:rsidRPr="00FA71DC">
        <w:rPr>
          <w:rFonts w:ascii="Times New Roman" w:eastAsia="??" w:hAnsi="Times New Roman" w:cs="Times New Roman"/>
          <w:position w:val="-10"/>
          <w:vertAlign w:val="subscript"/>
          <w:lang w:val="en-US" w:eastAsia="ko-KR"/>
        </w:rPr>
        <w:object w:dxaOrig="160" w:dyaOrig="340">
          <v:shape id="_x0000_i1028" type="#_x0000_t75" style="width:8.25pt;height:17.25pt" o:ole="" fillcolor="window">
            <v:imagedata r:id="rId11" o:title=""/>
          </v:shape>
          <o:OLEObject Type="Embed" ProgID="Equation.3" ShapeID="_x0000_i1028" DrawAspect="Content" ObjectID="_1630923346" r:id="rId12"/>
        </w:object>
      </w:r>
      <w:r w:rsidRPr="00FA71DC">
        <w:rPr>
          <w:rFonts w:ascii="Times New Roman" w:eastAsia="??" w:hAnsi="Times New Roman" w:cs="Times New Roman"/>
          <w:lang w:eastAsia="ko-KR"/>
        </w:rPr>
        <w:t>=</w:t>
      </w:r>
      <w:r w:rsidRPr="00FA71DC">
        <w:rPr>
          <w:rFonts w:ascii="Times New Roman" w:eastAsia="??" w:hAnsi="Times New Roman" w:cs="Times New Roman"/>
          <w:position w:val="-24"/>
          <w:lang w:val="en-US" w:eastAsia="ko-KR"/>
        </w:rPr>
        <w:object w:dxaOrig="859" w:dyaOrig="620">
          <v:shape id="_x0000_i1029" type="#_x0000_t75" style="width:42.75pt;height:30.75pt" o:ole="" fillcolor="window">
            <v:imagedata r:id="rId13" o:title=""/>
          </v:shape>
          <o:OLEObject Type="Embed" ProgID="Equation.3" ShapeID="_x0000_i1029" DrawAspect="Content" ObjectID="_1630923347" r:id="rId14"/>
        </w:object>
      </w:r>
    </w:p>
    <w:p w:rsidR="009248C7" w:rsidRPr="00FA71DC" w:rsidRDefault="009248C7" w:rsidP="009248C7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eastAsia="??" w:hAnsi="Times New Roman" w:cs="Times New Roman"/>
          <w:lang w:eastAsia="ko-KR"/>
        </w:rPr>
      </w:pPr>
      <w:r w:rsidRPr="00FA71DC">
        <w:rPr>
          <w:rFonts w:ascii="Times New Roman" w:eastAsia="??" w:hAnsi="Times New Roman" w:cs="Times New Roman"/>
          <w:lang w:val="kk-KZ" w:eastAsia="ko-KR"/>
        </w:rPr>
        <w:t>Э</w:t>
      </w:r>
      <w:proofErr w:type="spellStart"/>
      <w:r w:rsidRPr="00FA71DC">
        <w:rPr>
          <w:rFonts w:ascii="Times New Roman" w:eastAsia="??" w:hAnsi="Times New Roman" w:cs="Times New Roman"/>
          <w:lang w:eastAsia="ko-KR"/>
        </w:rPr>
        <w:t>квивалент</w:t>
      </w:r>
      <w:proofErr w:type="spellEnd"/>
      <w:r w:rsidRPr="00FA71DC">
        <w:rPr>
          <w:rFonts w:ascii="Times New Roman" w:eastAsia="??" w:hAnsi="Times New Roman" w:cs="Times New Roman"/>
          <w:lang w:val="kk-KZ" w:eastAsia="ko-KR"/>
        </w:rPr>
        <w:t xml:space="preserve"> заңының негізінде магний эквивалентін табамыз</w:t>
      </w:r>
      <w:r w:rsidRPr="00FA71DC">
        <w:rPr>
          <w:rFonts w:ascii="Times New Roman" w:eastAsia="??" w:hAnsi="Times New Roman" w:cs="Times New Roman"/>
          <w:lang w:eastAsia="ko-KR"/>
        </w:rPr>
        <w:t>:</w:t>
      </w:r>
    </w:p>
    <w:p w:rsidR="009248C7" w:rsidRPr="00FA71DC" w:rsidRDefault="009248C7" w:rsidP="009248C7">
      <w:pPr>
        <w:pStyle w:val="FR1"/>
        <w:spacing w:line="360" w:lineRule="auto"/>
        <w:ind w:left="0" w:firstLine="540"/>
        <w:jc w:val="center"/>
        <w:rPr>
          <w:rFonts w:ascii="Times New Roman" w:eastAsia="??" w:hAnsi="Times New Roman"/>
          <w:sz w:val="22"/>
          <w:szCs w:val="22"/>
          <w:lang w:eastAsia="ko-KR"/>
        </w:rPr>
      </w:pPr>
      <w:r w:rsidRPr="00FA71DC">
        <w:rPr>
          <w:rFonts w:ascii="Times New Roman" w:hAnsi="Times New Roman"/>
          <w:position w:val="-30"/>
          <w:sz w:val="22"/>
          <w:szCs w:val="22"/>
        </w:rPr>
        <w:object w:dxaOrig="499" w:dyaOrig="720">
          <v:shape id="_x0000_i1030" type="#_x0000_t75" style="width:24.75pt;height:36pt" o:ole="" fillcolor="window">
            <v:imagedata r:id="rId15" o:title=""/>
          </v:shape>
          <o:OLEObject Type="Embed" ProgID="Equation.3" ShapeID="_x0000_i1030" DrawAspect="Content" ObjectID="_1630923348" r:id="rId16"/>
        </w:object>
      </w:r>
      <w:r w:rsidRPr="00FA71DC">
        <w:rPr>
          <w:rFonts w:ascii="Times New Roman" w:hAnsi="Times New Roman"/>
          <w:sz w:val="22"/>
          <w:szCs w:val="22"/>
        </w:rPr>
        <w:t>=</w:t>
      </w:r>
      <w:r w:rsidRPr="00FA71DC">
        <w:rPr>
          <w:rFonts w:ascii="Times New Roman" w:hAnsi="Times New Roman"/>
          <w:position w:val="-30"/>
          <w:sz w:val="22"/>
          <w:szCs w:val="22"/>
          <w:lang w:val="en-US"/>
        </w:rPr>
        <w:object w:dxaOrig="499" w:dyaOrig="720">
          <v:shape id="_x0000_i1031" type="#_x0000_t75" style="width:24.75pt;height:36pt" o:ole="" fillcolor="window">
            <v:imagedata r:id="rId17" o:title=""/>
          </v:shape>
          <o:OLEObject Type="Embed" ProgID="Equation.3" ShapeID="_x0000_i1031" DrawAspect="Content" ObjectID="_1630923349" r:id="rId18"/>
        </w:object>
      </w:r>
      <w:r w:rsidRPr="00FA71DC">
        <w:rPr>
          <w:rFonts w:ascii="Times New Roman" w:hAnsi="Times New Roman"/>
          <w:sz w:val="22"/>
          <w:szCs w:val="22"/>
        </w:rPr>
        <w:t xml:space="preserve">,    </w:t>
      </w:r>
      <w:proofErr w:type="gramStart"/>
      <w:r w:rsidRPr="00FA71DC">
        <w:rPr>
          <w:rFonts w:ascii="Times New Roman" w:hAnsi="Times New Roman"/>
          <w:sz w:val="22"/>
          <w:szCs w:val="22"/>
        </w:rPr>
        <w:t>Э</w:t>
      </w:r>
      <w:proofErr w:type="gramEnd"/>
      <w:r w:rsidRPr="00FA71DC">
        <w:rPr>
          <w:rFonts w:ascii="Times New Roman" w:eastAsia="??" w:hAnsi="Times New Roman"/>
          <w:sz w:val="22"/>
          <w:szCs w:val="22"/>
          <w:vertAlign w:val="subscript"/>
          <w:lang w:val="en-US" w:eastAsia="ko-KR"/>
        </w:rPr>
        <w:t>Mg</w:t>
      </w:r>
      <w:r w:rsidRPr="00FA71DC">
        <w:rPr>
          <w:rFonts w:ascii="Times New Roman" w:eastAsia="??" w:hAnsi="Times New Roman"/>
          <w:sz w:val="22"/>
          <w:szCs w:val="22"/>
          <w:lang w:eastAsia="ko-KR"/>
        </w:rPr>
        <w:t>=</w:t>
      </w:r>
      <w:r w:rsidRPr="00FA71DC">
        <w:rPr>
          <w:rFonts w:ascii="Times New Roman" w:eastAsia="??" w:hAnsi="Times New Roman"/>
          <w:position w:val="-30"/>
          <w:sz w:val="22"/>
          <w:szCs w:val="22"/>
          <w:lang w:val="en-US" w:eastAsia="ko-KR"/>
        </w:rPr>
        <w:object w:dxaOrig="840" w:dyaOrig="720">
          <v:shape id="_x0000_i1032" type="#_x0000_t75" style="width:42pt;height:36pt" o:ole="" fillcolor="window">
            <v:imagedata r:id="rId19" o:title=""/>
          </v:shape>
          <o:OLEObject Type="Embed" ProgID="Equation.3" ShapeID="_x0000_i1032" DrawAspect="Content" ObjectID="_1630923350" r:id="rId20"/>
        </w:object>
      </w:r>
    </w:p>
    <w:p w:rsidR="009248C7" w:rsidRPr="00FA71DC" w:rsidRDefault="009248C7" w:rsidP="009248C7">
      <w:pPr>
        <w:pStyle w:val="FR1"/>
        <w:numPr>
          <w:ilvl w:val="0"/>
          <w:numId w:val="5"/>
        </w:numPr>
        <w:spacing w:line="360" w:lineRule="auto"/>
        <w:jc w:val="both"/>
        <w:rPr>
          <w:rFonts w:ascii="Times New Roman" w:eastAsia="??" w:hAnsi="Times New Roman"/>
          <w:sz w:val="22"/>
          <w:szCs w:val="22"/>
          <w:lang w:val="kk-KZ" w:eastAsia="ko-KR"/>
        </w:rPr>
      </w:pPr>
      <w:r w:rsidRPr="00FA71DC">
        <w:rPr>
          <w:rFonts w:ascii="Times New Roman" w:eastAsia="??" w:hAnsi="Times New Roman"/>
          <w:sz w:val="22"/>
          <w:szCs w:val="22"/>
          <w:lang w:val="kk-KZ" w:eastAsia="ko-KR"/>
        </w:rPr>
        <w:t xml:space="preserve">Абсолюттік қателік </w:t>
      </w:r>
      <w:r w:rsidRPr="00FA71DC">
        <w:rPr>
          <w:rFonts w:ascii="Times New Roman" w:eastAsia="??" w:hAnsi="Times New Roman"/>
          <w:position w:val="-32"/>
          <w:sz w:val="22"/>
          <w:szCs w:val="22"/>
          <w:lang w:eastAsia="ko-KR"/>
        </w:rPr>
        <w:object w:dxaOrig="1960" w:dyaOrig="740">
          <v:shape id="_x0000_i1033" type="#_x0000_t75" style="width:98.25pt;height:36.75pt" o:ole="" fillcolor="window">
            <v:imagedata r:id="rId21" o:title=""/>
          </v:shape>
          <o:OLEObject Type="Embed" ProgID="Equation.3" ShapeID="_x0000_i1033" DrawAspect="Content" ObjectID="_1630923351" r:id="rId22"/>
        </w:object>
      </w:r>
      <w:r w:rsidRPr="00FA71DC">
        <w:rPr>
          <w:rFonts w:ascii="Times New Roman" w:eastAsia="??" w:hAnsi="Times New Roman"/>
          <w:sz w:val="22"/>
          <w:szCs w:val="22"/>
          <w:lang w:eastAsia="ko-KR"/>
        </w:rPr>
        <w:t>%</w:t>
      </w:r>
      <w:r w:rsidRPr="00FA71DC">
        <w:rPr>
          <w:rFonts w:ascii="Times New Roman" w:eastAsia="??" w:hAnsi="Times New Roman"/>
          <w:sz w:val="22"/>
          <w:szCs w:val="22"/>
          <w:lang w:val="kk-KZ" w:eastAsia="ko-KR"/>
        </w:rPr>
        <w:t xml:space="preserve"> формуласы бойынша табылады.</w:t>
      </w:r>
    </w:p>
    <w:p w:rsidR="009248C7" w:rsidRPr="00FA71DC" w:rsidRDefault="009248C7" w:rsidP="009248C7">
      <w:pPr>
        <w:spacing w:line="360" w:lineRule="auto"/>
        <w:ind w:firstLine="567"/>
        <w:jc w:val="center"/>
        <w:rPr>
          <w:rFonts w:ascii="Times New Roman" w:hAnsi="Times New Roman" w:cs="Times New Roman"/>
          <w:b/>
          <w:lang w:val="kk-KZ"/>
        </w:rPr>
      </w:pPr>
    </w:p>
    <w:p w:rsidR="009248C7" w:rsidRPr="00FA71DC" w:rsidRDefault="009248C7" w:rsidP="0006619F">
      <w:pPr>
        <w:jc w:val="center"/>
        <w:rPr>
          <w:rFonts w:ascii="Times New Roman" w:hAnsi="Times New Roman" w:cs="Times New Roman"/>
          <w:b/>
          <w:lang w:val="kk-KZ"/>
        </w:rPr>
      </w:pPr>
    </w:p>
    <w:p w:rsidR="0006619F" w:rsidRPr="00FA71DC" w:rsidRDefault="0006619F" w:rsidP="0006619F">
      <w:pPr>
        <w:jc w:val="center"/>
        <w:rPr>
          <w:rFonts w:ascii="Times New Roman" w:hAnsi="Times New Roman" w:cs="Times New Roman"/>
          <w:b/>
          <w:i/>
          <w:lang w:val="kk-KZ"/>
        </w:rPr>
      </w:pPr>
      <w:r w:rsidRPr="00FA71DC">
        <w:rPr>
          <w:rFonts w:ascii="Times New Roman" w:hAnsi="Times New Roman" w:cs="Times New Roman"/>
          <w:b/>
          <w:i/>
          <w:lang w:val="kk-KZ"/>
        </w:rPr>
        <w:t>Әдебиеттер:</w:t>
      </w:r>
    </w:p>
    <w:p w:rsidR="0006619F" w:rsidRPr="00FA71DC" w:rsidRDefault="0006619F" w:rsidP="0006619F">
      <w:pPr>
        <w:widowControl w:val="0"/>
        <w:numPr>
          <w:ilvl w:val="0"/>
          <w:numId w:val="3"/>
        </w:numPr>
        <w:tabs>
          <w:tab w:val="left" w:pos="180"/>
          <w:tab w:val="left" w:pos="567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A71DC">
        <w:rPr>
          <w:rFonts w:ascii="Times New Roman" w:hAnsi="Times New Roman" w:cs="Times New Roman"/>
          <w:lang w:val="kk-KZ"/>
        </w:rPr>
        <w:t xml:space="preserve">  Бірімжанов Б.А. Жалпы химия. - Алматы ҚазҰУ, 2011, 744 б</w:t>
      </w:r>
    </w:p>
    <w:p w:rsidR="0006619F" w:rsidRPr="00FA71DC" w:rsidRDefault="0006619F" w:rsidP="0006619F">
      <w:pPr>
        <w:widowControl w:val="0"/>
        <w:numPr>
          <w:ilvl w:val="0"/>
          <w:numId w:val="3"/>
        </w:numPr>
        <w:tabs>
          <w:tab w:val="left" w:pos="180"/>
          <w:tab w:val="left" w:pos="567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A71DC">
        <w:rPr>
          <w:rFonts w:ascii="Times New Roman" w:hAnsi="Times New Roman" w:cs="Times New Roman"/>
          <w:lang w:val="kk-KZ"/>
        </w:rPr>
        <w:t xml:space="preserve">  Тугелбаева Л.М.,  Рыскалиева Р.Г., Ашкеева Р.К.  «Жалпы химия» курсы бойынша есептер мен жаттығулар.  Қазақ университеті, Алматы, 2015, 135 б. </w:t>
      </w:r>
    </w:p>
    <w:p w:rsidR="0006619F" w:rsidRPr="00FA71DC" w:rsidRDefault="0006619F" w:rsidP="0006619F">
      <w:pPr>
        <w:widowControl w:val="0"/>
        <w:numPr>
          <w:ilvl w:val="0"/>
          <w:numId w:val="3"/>
        </w:numPr>
        <w:tabs>
          <w:tab w:val="left" w:pos="180"/>
          <w:tab w:val="left" w:pos="567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A71DC">
        <w:rPr>
          <w:rFonts w:ascii="Times New Roman" w:hAnsi="Times New Roman" w:cs="Times New Roman"/>
          <w:lang w:val="kk-KZ"/>
        </w:rPr>
        <w:t>Тугелбаева Л.М.,  Рыскалиева Р.Г., Ашкеева Р.К. «Жалпы химия». Оқу-әдістемелік құралы.-Алматы. «Қазақ университеті», 2013, 152 б.</w:t>
      </w:r>
    </w:p>
    <w:p w:rsidR="0006619F" w:rsidRPr="00FA71DC" w:rsidRDefault="0006619F" w:rsidP="0006619F">
      <w:pPr>
        <w:pStyle w:val="a5"/>
        <w:numPr>
          <w:ilvl w:val="0"/>
          <w:numId w:val="3"/>
        </w:numPr>
        <w:tabs>
          <w:tab w:val="clear" w:pos="4677"/>
          <w:tab w:val="clear" w:pos="9355"/>
          <w:tab w:val="left" w:pos="993"/>
        </w:tabs>
        <w:jc w:val="both"/>
        <w:rPr>
          <w:sz w:val="22"/>
          <w:szCs w:val="22"/>
          <w:lang w:val="kk-KZ"/>
        </w:rPr>
      </w:pPr>
      <w:r w:rsidRPr="00FA71DC">
        <w:rPr>
          <w:sz w:val="22"/>
          <w:szCs w:val="22"/>
          <w:lang w:val="kk-KZ"/>
        </w:rPr>
        <w:t>Баешова А.Қ., Ашкеева Р.К., Тугелбаева Л.М. «Қоршаған орта химиясы».Оқу-әдістемелік құрал –</w:t>
      </w:r>
      <w:r w:rsidRPr="00FA71DC">
        <w:rPr>
          <w:sz w:val="22"/>
          <w:szCs w:val="22"/>
          <w:lang w:val="kk-KZ" w:eastAsia="ar-SA"/>
        </w:rPr>
        <w:t xml:space="preserve"> «Әрекет-принт», Алматы, 2011, 116 б. (ҚазҰУ кітапханасында)</w:t>
      </w:r>
    </w:p>
    <w:p w:rsidR="0006619F" w:rsidRPr="00FA71DC" w:rsidRDefault="00AA7045" w:rsidP="0006619F">
      <w:pPr>
        <w:pStyle w:val="21"/>
        <w:numPr>
          <w:ilvl w:val="0"/>
          <w:numId w:val="3"/>
        </w:numPr>
        <w:spacing w:after="0" w:line="240" w:lineRule="auto"/>
        <w:ind w:right="-2"/>
        <w:jc w:val="both"/>
        <w:rPr>
          <w:sz w:val="22"/>
          <w:szCs w:val="22"/>
        </w:rPr>
      </w:pPr>
      <w:hyperlink r:id="rId23" w:history="1">
        <w:r w:rsidR="0006619F" w:rsidRPr="00FA71DC">
          <w:rPr>
            <w:rStyle w:val="a4"/>
            <w:sz w:val="22"/>
            <w:szCs w:val="22"/>
          </w:rPr>
          <w:t>http://www</w:t>
        </w:r>
      </w:hyperlink>
      <w:r w:rsidR="0006619F" w:rsidRPr="00FA71DC">
        <w:rPr>
          <w:sz w:val="22"/>
          <w:szCs w:val="22"/>
        </w:rPr>
        <w:t>.</w:t>
      </w:r>
      <w:hyperlink r:id="rId24" w:history="1">
        <w:r w:rsidR="0006619F" w:rsidRPr="00FA71DC">
          <w:rPr>
            <w:rStyle w:val="a4"/>
            <w:sz w:val="22"/>
            <w:szCs w:val="22"/>
          </w:rPr>
          <w:t>biometrica.tomsk.ru</w:t>
        </w:r>
      </w:hyperlink>
      <w:r w:rsidR="0006619F" w:rsidRPr="00FA71DC">
        <w:rPr>
          <w:sz w:val="22"/>
          <w:szCs w:val="22"/>
        </w:rPr>
        <w:t xml:space="preserve"> </w:t>
      </w:r>
      <w:r w:rsidR="0006619F" w:rsidRPr="00FA71DC">
        <w:rPr>
          <w:b/>
          <w:sz w:val="22"/>
          <w:szCs w:val="22"/>
        </w:rPr>
        <w:t xml:space="preserve">– </w:t>
      </w:r>
      <w:proofErr w:type="spellStart"/>
      <w:r w:rsidR="0006619F" w:rsidRPr="00FA71DC">
        <w:rPr>
          <w:bCs/>
          <w:iCs/>
          <w:sz w:val="22"/>
          <w:szCs w:val="22"/>
        </w:rPr>
        <w:t>Дирексон</w:t>
      </w:r>
      <w:proofErr w:type="spellEnd"/>
      <w:r w:rsidR="0006619F" w:rsidRPr="00FA71DC">
        <w:rPr>
          <w:bCs/>
          <w:iCs/>
          <w:sz w:val="22"/>
          <w:szCs w:val="22"/>
        </w:rPr>
        <w:t xml:space="preserve"> Р.Г.</w:t>
      </w:r>
      <w:r w:rsidR="0006619F" w:rsidRPr="00FA71DC">
        <w:rPr>
          <w:sz w:val="22"/>
          <w:szCs w:val="22"/>
        </w:rPr>
        <w:t xml:space="preserve"> Основные законы химии.</w:t>
      </w:r>
    </w:p>
    <w:p w:rsidR="0006619F" w:rsidRPr="00FA71DC" w:rsidRDefault="00AA7045" w:rsidP="0006619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hyperlink r:id="rId25" w:history="1">
        <w:r w:rsidR="0006619F" w:rsidRPr="00FA71DC">
          <w:rPr>
            <w:rStyle w:val="a4"/>
            <w:rFonts w:ascii="Times New Roman" w:hAnsi="Times New Roman" w:cs="Times New Roman"/>
            <w:lang w:val="kk-KZ"/>
          </w:rPr>
          <w:t>http://www.informika.ru/text/database/chemy/Rus/gen_.html</w:t>
        </w:r>
      </w:hyperlink>
    </w:p>
    <w:p w:rsidR="0006619F" w:rsidRPr="00FA71DC" w:rsidRDefault="0006619F" w:rsidP="006D4437">
      <w:pPr>
        <w:jc w:val="center"/>
        <w:rPr>
          <w:rFonts w:ascii="Times New Roman" w:hAnsi="Times New Roman" w:cs="Times New Roman"/>
          <w:b/>
          <w:lang w:val="kk-KZ"/>
        </w:rPr>
      </w:pPr>
    </w:p>
    <w:p w:rsidR="0006619F" w:rsidRDefault="0006619F" w:rsidP="006D443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06619F" w:rsidSect="00822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??">
    <w:altName w:val="Arial Unicode MS"/>
    <w:panose1 w:val="00000000000000000000"/>
    <w:charset w:val="00"/>
    <w:family w:val="roman"/>
    <w:notTrueType/>
    <w:pitch w:val="default"/>
    <w:sig w:usb0="00000001" w:usb1="06400000" w:usb2="011C0000" w:usb3="00000000" w:csb0="61746142" w:csb1="0000676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43D7D"/>
    <w:multiLevelType w:val="hybridMultilevel"/>
    <w:tmpl w:val="66D67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337E5"/>
    <w:multiLevelType w:val="hybridMultilevel"/>
    <w:tmpl w:val="9AD465E2"/>
    <w:lvl w:ilvl="0" w:tplc="1AFA6184">
      <w:start w:val="1"/>
      <w:numFmt w:val="bullet"/>
      <w:lvlText w:val="−"/>
      <w:lvlJc w:val="left"/>
      <w:pPr>
        <w:ind w:left="54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DD6B41"/>
    <w:multiLevelType w:val="hybridMultilevel"/>
    <w:tmpl w:val="71041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8601C2"/>
    <w:multiLevelType w:val="singleLevel"/>
    <w:tmpl w:val="375AD680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4">
    <w:nsid w:val="7B0F3F46"/>
    <w:multiLevelType w:val="hybridMultilevel"/>
    <w:tmpl w:val="F1DC2BA2"/>
    <w:lvl w:ilvl="0" w:tplc="ECDA1662">
      <w:start w:val="1"/>
      <w:numFmt w:val="decimal"/>
      <w:lvlText w:val="%1."/>
      <w:lvlJc w:val="left"/>
      <w:pPr>
        <w:ind w:left="90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4437"/>
    <w:rsid w:val="0006619F"/>
    <w:rsid w:val="000E6126"/>
    <w:rsid w:val="00115C21"/>
    <w:rsid w:val="0051431D"/>
    <w:rsid w:val="0059573C"/>
    <w:rsid w:val="006D4437"/>
    <w:rsid w:val="007A71B8"/>
    <w:rsid w:val="00822533"/>
    <w:rsid w:val="009248C7"/>
    <w:rsid w:val="00A35F69"/>
    <w:rsid w:val="00AA7045"/>
    <w:rsid w:val="00D72A77"/>
    <w:rsid w:val="00FA7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533"/>
  </w:style>
  <w:style w:type="paragraph" w:styleId="1">
    <w:name w:val="heading 1"/>
    <w:basedOn w:val="a"/>
    <w:next w:val="a"/>
    <w:link w:val="10"/>
    <w:qFormat/>
    <w:rsid w:val="009248C7"/>
    <w:pPr>
      <w:keepNext/>
      <w:widowControl w:val="0"/>
      <w:spacing w:before="280" w:after="0" w:line="240" w:lineRule="auto"/>
      <w:outlineLvl w:val="0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437"/>
    <w:pPr>
      <w:spacing w:line="360" w:lineRule="auto"/>
      <w:ind w:left="720"/>
      <w:contextualSpacing/>
    </w:pPr>
    <w:rPr>
      <w:rFonts w:eastAsiaTheme="minorHAnsi"/>
      <w:lang w:val="en-US" w:eastAsia="en-US"/>
    </w:rPr>
  </w:style>
  <w:style w:type="character" w:styleId="a4">
    <w:name w:val="Hyperlink"/>
    <w:basedOn w:val="a0"/>
    <w:rsid w:val="0006619F"/>
    <w:rPr>
      <w:color w:val="000080"/>
      <w:u w:val="single"/>
    </w:rPr>
  </w:style>
  <w:style w:type="paragraph" w:customStyle="1" w:styleId="21">
    <w:name w:val="Основной текст 21"/>
    <w:basedOn w:val="a"/>
    <w:rsid w:val="0006619F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5">
    <w:name w:val="header"/>
    <w:basedOn w:val="a"/>
    <w:link w:val="a6"/>
    <w:rsid w:val="000661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06619F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9248C7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FR1">
    <w:name w:val="FR1"/>
    <w:rsid w:val="009248C7"/>
    <w:pPr>
      <w:widowControl w:val="0"/>
      <w:spacing w:after="0" w:line="240" w:lineRule="auto"/>
      <w:ind w:left="2000"/>
    </w:pPr>
    <w:rPr>
      <w:rFonts w:ascii="Arial" w:eastAsia="Times New Roman" w:hAnsi="Arial" w:cs="Times New Roman"/>
      <w:snapToGrid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7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hyperlink" Target="http://www.informika.ru/text/database/chemy/Rus/gen_.html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hyperlink" Target="http://www.biometrica.tomsk.ru/razdel_1_1.htm" TargetMode="Externa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hyperlink" Target="http://www/" TargetMode="Externa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2243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Лейла</cp:lastModifiedBy>
  <cp:revision>9</cp:revision>
  <dcterms:created xsi:type="dcterms:W3CDTF">2012-08-21T09:26:00Z</dcterms:created>
  <dcterms:modified xsi:type="dcterms:W3CDTF">2019-09-25T07:59:00Z</dcterms:modified>
</cp:coreProperties>
</file>